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Roboto" w:cs="Roboto" w:eastAsia="Roboto" w:hAnsi="Roboto"/>
          <w:b w:val="1"/>
          <w:color w:val="052e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Roboto" w:cs="Roboto" w:eastAsia="Roboto" w:hAnsi="Roboto"/>
          <w:b w:val="1"/>
          <w:color w:val="052e66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052e66"/>
          <w:sz w:val="32"/>
          <w:szCs w:val="32"/>
          <w:rtl w:val="0"/>
        </w:rPr>
        <w:t xml:space="preserve">APPEL À CANDIDATURE | ELECTIONS DES REPRÉSENTANTS DES PARENTS D’ÉLÈVES OCTOBRE 2025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Destinataire 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  <w:tab/>
        <w:t xml:space="preserve">Ensemble des parents d’élèves de l'établissement </w:t>
      </w:r>
      <w:r w:rsidDel="00000000" w:rsidR="00000000" w:rsidRPr="00000000">
        <w:rPr>
          <w:rFonts w:ascii="Roboto" w:cs="Roboto" w:eastAsia="Roboto" w:hAnsi="Roboto"/>
          <w:color w:val="4472c4"/>
          <w:rtl w:val="0"/>
        </w:rPr>
        <w:t xml:space="preserve">« nom de l’établissement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284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Mesdames, Messieurs,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Les modalités des prochaines élections professionnelles ont été établies par </w:t>
      </w:r>
      <w:r w:rsidDel="00000000" w:rsidR="00000000" w:rsidRPr="00000000">
        <w:rPr>
          <w:rFonts w:ascii="Roboto" w:cs="Roboto" w:eastAsia="Roboto" w:hAnsi="Roboto"/>
          <w:b w:val="1"/>
          <w:color w:val="4472c4"/>
          <w:highlight w:val="white"/>
          <w:rtl w:val="0"/>
        </w:rPr>
        <w:t xml:space="preserve">le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4472c4"/>
          <w:highlight w:val="white"/>
          <w:rtl w:val="0"/>
        </w:rPr>
        <w:t xml:space="preserve">directeur / chef d’établissement.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 ce titre, nous vous informons que les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 élections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des représentants des parents d’élèves de </w:t>
      </w:r>
      <w:r w:rsidDel="00000000" w:rsidR="00000000" w:rsidRPr="00000000">
        <w:rPr>
          <w:rFonts w:ascii="Roboto" w:cs="Roboto" w:eastAsia="Roboto" w:hAnsi="Roboto"/>
          <w:color w:val="4472c4"/>
          <w:rtl w:val="0"/>
        </w:rPr>
        <w:t xml:space="preserve">« nom de l’établissement »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se dérouleront aux dates suivantes :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u w:val="single"/>
          <w:rtl w:val="0"/>
        </w:rPr>
        <w:t xml:space="preserve">Jour du scrutin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 : </w:t>
        <w:br w:type="textWrapping"/>
        <w:t xml:space="preserve">le 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« date »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 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« heure de début »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à 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« heure de fin » 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;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Pour votre information 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Roboto" w:cs="Roboto" w:eastAsia="Roboto" w:hAnsi="Roboto"/>
          <w:b w:val="1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u w:val="single"/>
          <w:rtl w:val="0"/>
        </w:rPr>
        <w:t xml:space="preserve">Pour se présenter, il faut :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360" w:lineRule="auto"/>
        <w:ind w:left="216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être parent d’élève, quelque soit la nationalité, ayant l'autorité parentale.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360" w:lineRule="auto"/>
        <w:ind w:left="216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être un tier chargé de l’éducation de l’enfant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Pour se présenter, les candidats doivent déposer une liste de candidatures. Chaque liste doit comporter au moins 2 noms de candidats et, au plus, le double du nombre de sièges de titulaires à pouvoir. La liste doit être signée par chacun des candidats.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 titre pour le nom de liste sur la liste de candidature et la déclaration de candidature doit respecter une des mentions suivantes :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 nom de la fédération qui présente la liste,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 nom de l’association de parents d’élèves qui présente la liste,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 nom du premier candidat, dans le cas d’une liste présentée par des parents d’élèves qui ne sont pas constitués en association.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Les candidats sont inscrits sur les listes sans mention de la qualité de titulaire et de suppléant.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Afin de se présenter aux élections, les candidats peuvent faire partie (sans obligation) :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d’une fédération ou union de parents d’élèves présentes ou non dans l’établissement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d’une association déclarées de parents d’élèves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Les parents d’élèves qui ne sont pas constitués en association peuvent également déposer des listes de candidats.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La date limite de dépôt des candidatures est fixée le le 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« date »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à 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« heure 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Les listes de candidats doivent être déposées </w:t>
      </w:r>
      <w:r w:rsidDel="00000000" w:rsidR="00000000" w:rsidRPr="00000000">
        <w:rPr>
          <w:rFonts w:ascii="Roboto" w:cs="Roboto" w:eastAsia="Roboto" w:hAnsi="Roboto"/>
          <w:b w:val="1"/>
          <w:highlight w:val="white"/>
          <w:u w:val="single"/>
          <w:rtl w:val="0"/>
        </w:rPr>
        <w:t xml:space="preserve">obligatoirement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 par voie électronique à l'adresse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0563c1"/>
            <w:highlight w:val="white"/>
            <w:u w:val="single"/>
            <w:rtl w:val="0"/>
          </w:rPr>
          <w:t xml:space="preserve">xxxx@xxx.xx</w:t>
        </w:r>
      </w:hyperlink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.  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Un message de bonne réception sera renvoyé à l'expéditeur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Le nombre de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représentants à élire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sera :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Dans le premier degré : Autant de représentants que de classes dans l’école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Dans le second degré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pour les collèges 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7 titulaires et </w:t>
      </w:r>
      <w:r w:rsidDel="00000000" w:rsidR="00000000" w:rsidRPr="00000000">
        <w:rPr>
          <w:rFonts w:ascii="Roboto" w:cs="Roboto" w:eastAsia="Roboto" w:hAnsi="Roboto"/>
          <w:b w:val="1"/>
          <w:color w:val="4472c4"/>
          <w:highlight w:val="white"/>
          <w:rtl w:val="0"/>
        </w:rPr>
        <w:t xml:space="preserve">X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suppléants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36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pour les collèges accueillant moins de 600 élèves et ne comportant pas une section d’éducation spécialisée 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6 titulaires et  </w:t>
      </w:r>
      <w:r w:rsidDel="00000000" w:rsidR="00000000" w:rsidRPr="00000000">
        <w:rPr>
          <w:rFonts w:ascii="Roboto" w:cs="Roboto" w:eastAsia="Roboto" w:hAnsi="Roboto"/>
          <w:b w:val="1"/>
          <w:color w:val="4472c4"/>
          <w:highlight w:val="white"/>
          <w:rtl w:val="0"/>
        </w:rPr>
        <w:t xml:space="preserve">X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suppléants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pour les lycées 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5 titulaires et </w:t>
      </w:r>
      <w:r w:rsidDel="00000000" w:rsidR="00000000" w:rsidRPr="00000000">
        <w:rPr>
          <w:rFonts w:ascii="Roboto" w:cs="Roboto" w:eastAsia="Roboto" w:hAnsi="Roboto"/>
          <w:b w:val="1"/>
          <w:color w:val="4472c4"/>
          <w:highlight w:val="white"/>
          <w:rtl w:val="0"/>
        </w:rPr>
        <w:t xml:space="preserve">X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suppléants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pour l’Établissement Régional d’Enseignement Adapté (EREA) :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5 titulaires et </w:t>
      </w:r>
      <w:r w:rsidDel="00000000" w:rsidR="00000000" w:rsidRPr="00000000">
        <w:rPr>
          <w:rFonts w:ascii="Roboto" w:cs="Roboto" w:eastAsia="Roboto" w:hAnsi="Roboto"/>
          <w:b w:val="1"/>
          <w:color w:val="4472c4"/>
          <w:highlight w:val="white"/>
          <w:rtl w:val="0"/>
        </w:rPr>
        <w:t xml:space="preserve">X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suppléants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Roboto" w:cs="Roboto" w:eastAsia="Roboto" w:hAnsi="Roboto"/>
          <w:i w:val="1"/>
          <w:color w:val="4472c4"/>
        </w:rPr>
      </w:pPr>
      <w:r w:rsidDel="00000000" w:rsidR="00000000" w:rsidRPr="00000000">
        <w:rPr>
          <w:rFonts w:ascii="Roboto" w:cs="Roboto" w:eastAsia="Roboto" w:hAnsi="Roboto"/>
          <w:i w:val="1"/>
          <w:color w:val="4472c4"/>
          <w:rtl w:val="0"/>
        </w:rPr>
        <w:t xml:space="preserve">Garder seulement la catégorie qui correspond à votre établissement.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4472c4"/>
          <w:rtl w:val="0"/>
        </w:rPr>
        <w:t xml:space="preserve">La quantité de suppléants sera au maximum la même que celle des titulaires.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Roboto" w:cs="Roboto" w:eastAsia="Roboto" w:hAnsi="Roboto"/>
          <w:b w:val="1"/>
          <w:color w:val="4472c4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La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durée des mandats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des représentants des parents d’élèves est de </w:t>
      </w:r>
      <w:r w:rsidDel="00000000" w:rsidR="00000000" w:rsidRPr="00000000">
        <w:rPr>
          <w:rFonts w:ascii="Roboto" w:cs="Roboto" w:eastAsia="Roboto" w:hAnsi="Roboto"/>
          <w:b w:val="1"/>
          <w:color w:val="4472c4"/>
          <w:highlight w:val="white"/>
          <w:rtl w:val="0"/>
        </w:rPr>
        <w:t xml:space="preserve">1 an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, c'est-à-dire </w:t>
      </w: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la durée de l’année scolaire.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Pour le conseil d’école 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les membres siègent jusqu’à ce qu’ils soient remplacés.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Pour le conseil d’administration 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le mandat prend fin le jour de la première réunion du conseil qui suit les élections de l’année scolaire suivante.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4472c4"/>
          <w:rtl w:val="0"/>
        </w:rPr>
        <w:t xml:space="preserve">Garder seulement la catégorie qui correspond à votre établissement.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right"/>
        <w:rPr>
          <w:rFonts w:ascii="Roboto" w:cs="Roboto" w:eastAsia="Roboto" w:hAnsi="Roboto"/>
          <w:b w:val="1"/>
          <w:color w:val="4472c4"/>
        </w:rPr>
      </w:pPr>
      <w:r w:rsidDel="00000000" w:rsidR="00000000" w:rsidRPr="00000000">
        <w:rPr>
          <w:rFonts w:ascii="Roboto" w:cs="Roboto" w:eastAsia="Roboto" w:hAnsi="Roboto"/>
          <w:b w:val="1"/>
          <w:color w:val="4472c4"/>
          <w:rtl w:val="0"/>
        </w:rPr>
        <w:t xml:space="preserve">Prénom et NOM du signataire</w:t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jc w:val="right"/>
        <w:rPr>
          <w:rFonts w:ascii="Roboto" w:cs="Roboto" w:eastAsia="Roboto" w:hAnsi="Roboto"/>
          <w:color w:val="4472c4"/>
        </w:rPr>
      </w:pPr>
      <w:r w:rsidDel="00000000" w:rsidR="00000000" w:rsidRPr="00000000">
        <w:rPr>
          <w:rFonts w:ascii="Roboto" w:cs="Roboto" w:eastAsia="Roboto" w:hAnsi="Roboto"/>
          <w:color w:val="4472c4"/>
          <w:rtl w:val="0"/>
        </w:rPr>
        <w:t xml:space="preserve">Fonction</w:t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Signature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color w:val="666666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Electis Solution SAS | 49 Av. d'Iéna, 75016 Paris, France |  Siret : 918 956 178 00019                                </w:t>
    </w:r>
    <w:r w:rsidDel="00000000" w:rsidR="00000000" w:rsidRPr="00000000">
      <w:rPr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2246475</wp:posOffset>
          </wp:positionH>
          <wp:positionV relativeFrom="paragraph">
            <wp:posOffset>-57149</wp:posOffset>
          </wp:positionV>
          <wp:extent cx="1233488" cy="361404"/>
          <wp:effectExtent b="0" l="0" r="0" t="0"/>
          <wp:wrapNone/>
          <wp:docPr descr="Vote electronique - élection en ligne - Blockchain - Electis" id="5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779" l="-2262" r="0" t="-12446"/>
                  <a:stretch>
                    <a:fillRect/>
                  </a:stretch>
                </pic:blipFill>
                <pic:spPr>
                  <a:xfrm>
                    <a:off x="0" y="0"/>
                    <a:ext cx="1233488" cy="3614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xxxx@xxx.xx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4UU4Qm0oRuS5NEyJwxAoQFuZA==">CgMxLjA4AHIhMW1UOHJ6QkdfdURMLTR1Uy1CdGZaNHhEVXZDNEN6cWk5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